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42F9" w14:textId="77777777" w:rsidR="00C74273" w:rsidRDefault="00B31A62">
      <w:pPr>
        <w:pStyle w:val="Body"/>
        <w:shd w:val="clear" w:color="auto" w:fill="A1A960"/>
        <w:rPr>
          <w:sz w:val="28"/>
          <w:szCs w:val="28"/>
        </w:rPr>
      </w:pPr>
      <w:r>
        <w:rPr>
          <w:b/>
          <w:bCs/>
          <w:sz w:val="28"/>
          <w:szCs w:val="28"/>
          <w:lang w:val="en-US"/>
        </w:rPr>
        <w:t xml:space="preserve">Application to visit prisoners </w:t>
      </w:r>
      <w:r>
        <w:rPr>
          <w:b/>
          <w:bCs/>
          <w:sz w:val="28"/>
          <w:szCs w:val="28"/>
        </w:rPr>
        <w:t>– s 65</w:t>
      </w:r>
    </w:p>
    <w:p w14:paraId="7AC8232B" w14:textId="77777777" w:rsidR="00C74273" w:rsidRDefault="00B31A62">
      <w:pPr>
        <w:pStyle w:val="Body"/>
        <w:shd w:val="clear" w:color="auto" w:fill="A1A960"/>
      </w:pPr>
      <w:r>
        <w:rPr>
          <w:b/>
          <w:bCs/>
          <w:lang w:val="en-US"/>
        </w:rPr>
        <w:t xml:space="preserve">(In accordance with s 65 of the </w:t>
      </w:r>
      <w:r>
        <w:rPr>
          <w:b/>
          <w:bCs/>
          <w:i/>
          <w:iCs/>
          <w:lang w:val="fr-FR"/>
        </w:rPr>
        <w:t xml:space="preserve">Prisons </w:t>
      </w:r>
      <w:proofErr w:type="spellStart"/>
      <w:r>
        <w:rPr>
          <w:b/>
          <w:bCs/>
          <w:i/>
          <w:iCs/>
          <w:lang w:val="fr-FR"/>
        </w:rPr>
        <w:t>Act</w:t>
      </w:r>
      <w:proofErr w:type="spellEnd"/>
      <w:r>
        <w:rPr>
          <w:b/>
          <w:bCs/>
          <w:i/>
          <w:iCs/>
          <w:lang w:val="fr-FR"/>
        </w:rPr>
        <w:t xml:space="preserve"> 1981</w:t>
      </w:r>
      <w:r>
        <w:rPr>
          <w:b/>
          <w:bCs/>
        </w:rPr>
        <w:t>)</w:t>
      </w:r>
    </w:p>
    <w:p w14:paraId="6AFA2B38" w14:textId="77777777" w:rsidR="00C74273" w:rsidRDefault="00C74273">
      <w:pPr>
        <w:pStyle w:val="Body"/>
        <w:spacing w:after="60"/>
      </w:pPr>
    </w:p>
    <w:p w14:paraId="1A58F443" w14:textId="77777777" w:rsidR="00C74273" w:rsidRDefault="00B31A62">
      <w:pPr>
        <w:pStyle w:val="Body"/>
      </w:pPr>
      <w:r>
        <w:rPr>
          <w:b/>
          <w:bCs/>
          <w:lang w:val="en-US"/>
        </w:rPr>
        <w:t xml:space="preserve">Please ensure that all sections of this form are completed. </w:t>
      </w:r>
    </w:p>
    <w:p w14:paraId="619F7DFD" w14:textId="77777777" w:rsidR="00C74273" w:rsidRDefault="00B31A62">
      <w:pPr>
        <w:pStyle w:val="Body"/>
      </w:pPr>
      <w:r>
        <w:rPr>
          <w:b/>
          <w:bCs/>
          <w:lang w:val="en-US"/>
        </w:rPr>
        <w:t xml:space="preserve">If not </w:t>
      </w:r>
      <w:proofErr w:type="gramStart"/>
      <w:r>
        <w:rPr>
          <w:b/>
          <w:bCs/>
          <w:lang w:val="en-US"/>
        </w:rPr>
        <w:t>applicable</w:t>
      </w:r>
      <w:proofErr w:type="gramEnd"/>
      <w:r>
        <w:rPr>
          <w:b/>
          <w:bCs/>
          <w:lang w:val="en-US"/>
        </w:rPr>
        <w:t xml:space="preserve"> please note N/A</w:t>
      </w:r>
      <w:r>
        <w:t>.</w:t>
      </w:r>
    </w:p>
    <w:p w14:paraId="3EB12FF9"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68"/>
        <w:gridCol w:w="5186"/>
      </w:tblGrid>
      <w:tr w:rsidR="00C74273" w14:paraId="060E38ED" w14:textId="77777777">
        <w:trPr>
          <w:trHeight w:val="282"/>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A2DDD" w14:textId="77777777" w:rsidR="00C74273" w:rsidRDefault="00B31A62">
            <w:pPr>
              <w:pStyle w:val="Heading"/>
              <w:numPr>
                <w:ilvl w:val="0"/>
                <w:numId w:val="1"/>
              </w:numPr>
            </w:pPr>
            <w:r>
              <w:t>Applicant’s details</w:t>
            </w:r>
          </w:p>
        </w:tc>
      </w:tr>
      <w:tr w:rsidR="00C74273" w14:paraId="57EC9FBB" w14:textId="77777777">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A9411" w14:textId="36E63797" w:rsidR="00C74273" w:rsidRDefault="00B31A62">
            <w:pPr>
              <w:pStyle w:val="Body"/>
            </w:pPr>
            <w:r>
              <w:rPr>
                <w:lang w:val="en-US"/>
              </w:rPr>
              <w:t xml:space="preserve">Family name: </w:t>
            </w:r>
            <w:bookmarkStart w:id="0" w:name="_GoBack"/>
            <w:bookmarkEnd w:id="0"/>
            <w:r>
              <w:rPr>
                <w:rFonts w:ascii="MS Mincho" w:eastAsia="MS Mincho" w:hAnsi="MS Mincho" w:cs="MS Mincho"/>
                <w:lang w:val="en-US"/>
              </w:rPr>
              <w:t>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F4451" w14:textId="77777777" w:rsidR="00C74273" w:rsidRDefault="00B31A62">
            <w:pPr>
              <w:pStyle w:val="Body"/>
            </w:pPr>
            <w:r>
              <w:rPr>
                <w:lang w:val="en-US"/>
              </w:rPr>
              <w:t xml:space="preserve">Given name(s): </w:t>
            </w:r>
            <w:r>
              <w:rPr>
                <w:rFonts w:ascii="MS Mincho" w:eastAsia="MS Mincho" w:hAnsi="MS Mincho" w:cs="MS Mincho"/>
                <w:lang w:val="en-US"/>
              </w:rPr>
              <w:t>     </w:t>
            </w:r>
          </w:p>
        </w:tc>
      </w:tr>
      <w:tr w:rsidR="00C74273" w14:paraId="3F94827B" w14:textId="77777777">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8ADA4" w14:textId="60ECC958" w:rsidR="00C74273" w:rsidRDefault="00B31A62">
            <w:pPr>
              <w:pStyle w:val="Body"/>
            </w:pPr>
            <w:r>
              <w:rPr>
                <w:lang w:val="en-US"/>
              </w:rPr>
              <w:t xml:space="preserve">Contact number: </w:t>
            </w:r>
            <w:r>
              <w:rPr>
                <w:rFonts w:ascii="MS Mincho" w:eastAsia="MS Mincho" w:hAnsi="MS Mincho" w:cs="MS Mincho"/>
                <w:lang w:val="en-US"/>
              </w:rPr>
              <w:t> </w:t>
            </w:r>
            <w:r>
              <w:rPr>
                <w:rFonts w:ascii="MS Mincho" w:eastAsia="MS Mincho" w:hAnsi="MS Mincho" w:cs="MS Mincho"/>
                <w:lang w:val="en-US"/>
              </w:rPr>
              <w:t>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A24D9" w14:textId="77777777" w:rsidR="00C74273" w:rsidRDefault="00B31A62">
            <w:pPr>
              <w:pStyle w:val="Body"/>
            </w:pPr>
            <w:proofErr w:type="spellStart"/>
            <w:r>
              <w:rPr>
                <w:lang w:val="en-US"/>
              </w:rPr>
              <w:t>Drivers</w:t>
            </w:r>
            <w:proofErr w:type="spellEnd"/>
            <w:r>
              <w:rPr>
                <w:lang w:val="en-US"/>
              </w:rPr>
              <w:t xml:space="preserve"> License no: </w:t>
            </w:r>
            <w:r>
              <w:rPr>
                <w:rFonts w:ascii="MS Mincho" w:eastAsia="MS Mincho" w:hAnsi="MS Mincho" w:cs="MS Mincho"/>
                <w:lang w:val="en-US"/>
              </w:rPr>
              <w:t>     </w:t>
            </w:r>
            <w:r>
              <w:rPr>
                <w:lang w:val="en-US"/>
              </w:rPr>
              <w:t xml:space="preserve"> </w:t>
            </w:r>
          </w:p>
        </w:tc>
      </w:tr>
    </w:tbl>
    <w:p w14:paraId="3F5E86DE" w14:textId="77777777" w:rsidR="00C74273" w:rsidRDefault="00C74273">
      <w:pPr>
        <w:pStyle w:val="Body"/>
        <w:widowControl w:val="0"/>
      </w:pPr>
    </w:p>
    <w:p w14:paraId="2868D8DA"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C74273" w14:paraId="04BAA3FB" w14:textId="77777777">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3F3BE" w14:textId="77777777" w:rsidR="00C74273" w:rsidRDefault="00B31A62">
            <w:pPr>
              <w:pStyle w:val="Heading"/>
              <w:numPr>
                <w:ilvl w:val="0"/>
                <w:numId w:val="3"/>
              </w:numPr>
            </w:pPr>
            <w:proofErr w:type="spellStart"/>
            <w:r>
              <w:t>Organisation</w:t>
            </w:r>
            <w:proofErr w:type="spellEnd"/>
          </w:p>
        </w:tc>
      </w:tr>
      <w:tr w:rsidR="00C74273" w14:paraId="13F45BA3" w14:textId="77777777">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19380" w14:textId="424E3B65" w:rsidR="00C74273" w:rsidRPr="009565BE" w:rsidRDefault="00B31A62">
            <w:pPr>
              <w:pStyle w:val="Body"/>
              <w:rPr>
                <w:rFonts w:cs="Arial"/>
                <w:b/>
                <w:bCs/>
              </w:rPr>
            </w:pPr>
            <w:r>
              <w:rPr>
                <w:lang w:val="en-US"/>
              </w:rPr>
              <w:t xml:space="preserve">Name of sponsoring </w:t>
            </w:r>
            <w:proofErr w:type="spellStart"/>
            <w:r>
              <w:rPr>
                <w:lang w:val="en-US"/>
              </w:rPr>
              <w:t>organisation</w:t>
            </w:r>
            <w:proofErr w:type="spellEnd"/>
            <w:r>
              <w:rPr>
                <w:lang w:val="en-US"/>
              </w:rPr>
              <w:t xml:space="preserve">: </w:t>
            </w:r>
            <w:r>
              <w:rPr>
                <w:rFonts w:ascii="MS Mincho" w:eastAsia="MS Mincho" w:hAnsi="MS Mincho" w:cs="MS Mincho"/>
                <w:sz w:val="22"/>
                <w:szCs w:val="22"/>
                <w:lang w:val="en-US"/>
              </w:rPr>
              <w:t>     </w:t>
            </w:r>
            <w:r w:rsidR="009565BE" w:rsidRPr="009565BE">
              <w:rPr>
                <w:rFonts w:eastAsia="MS Mincho" w:cs="Arial"/>
                <w:b/>
                <w:bCs/>
                <w:i/>
                <w:iCs/>
                <w:sz w:val="22"/>
                <w:szCs w:val="22"/>
                <w:lang w:val="en-US"/>
              </w:rPr>
              <w:t>NARCOTICS ANONYMOUS</w:t>
            </w:r>
          </w:p>
        </w:tc>
      </w:tr>
      <w:tr w:rsidR="00C74273" w14:paraId="718569EF" w14:textId="77777777">
        <w:trPr>
          <w:trHeight w:val="30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C304B" w14:textId="2D08447F" w:rsidR="00C74273" w:rsidRPr="009565BE" w:rsidRDefault="00B31A62">
            <w:pPr>
              <w:pStyle w:val="Body"/>
              <w:rPr>
                <w:rFonts w:cs="Arial"/>
                <w:b/>
                <w:bCs/>
                <w:i/>
                <w:iCs/>
              </w:rPr>
            </w:pPr>
            <w:r>
              <w:rPr>
                <w:lang w:val="en-US"/>
              </w:rPr>
              <w:t xml:space="preserve">Relationship to </w:t>
            </w:r>
            <w:proofErr w:type="spellStart"/>
            <w:r>
              <w:rPr>
                <w:lang w:val="en-US"/>
              </w:rPr>
              <w:t>organisation</w:t>
            </w:r>
            <w:proofErr w:type="spellEnd"/>
            <w:r>
              <w:rPr>
                <w:lang w:val="en-US"/>
              </w:rPr>
              <w:t xml:space="preserve">: </w:t>
            </w:r>
            <w:r>
              <w:rPr>
                <w:rFonts w:ascii="MS Mincho" w:eastAsia="MS Mincho" w:hAnsi="MS Mincho" w:cs="MS Mincho"/>
                <w:lang w:val="en-US"/>
              </w:rPr>
              <w:t>     </w:t>
            </w:r>
            <w:r w:rsidR="009565BE">
              <w:rPr>
                <w:rFonts w:eastAsia="MS Mincho" w:cs="Arial"/>
                <w:b/>
                <w:bCs/>
                <w:i/>
                <w:iCs/>
                <w:lang w:val="en-US"/>
              </w:rPr>
              <w:t>NARCOTICS ANONYMOUS MEMBER</w:t>
            </w:r>
          </w:p>
        </w:tc>
      </w:tr>
      <w:tr w:rsidR="00C74273" w14:paraId="3B811006" w14:textId="77777777">
        <w:trPr>
          <w:trHeight w:val="200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DFAF9" w14:textId="77777777" w:rsidR="00C74273" w:rsidRDefault="00B31A62">
            <w:pPr>
              <w:pStyle w:val="Body"/>
            </w:pPr>
            <w:r>
              <w:rPr>
                <w:lang w:val="en-US"/>
              </w:rPr>
              <w:t>Sponsor’s contact details (name, contact details and address):</w:t>
            </w:r>
          </w:p>
          <w:p w14:paraId="0B05A75F" w14:textId="77777777" w:rsidR="009565BE" w:rsidRDefault="00B31A62">
            <w:pPr>
              <w:pStyle w:val="Body"/>
              <w:rPr>
                <w:rFonts w:ascii="MS Mincho" w:eastAsia="MS Mincho" w:hAnsi="MS Mincho" w:cs="MS Mincho"/>
                <w:lang w:val="en-US"/>
              </w:rPr>
            </w:pPr>
            <w:r>
              <w:rPr>
                <w:rFonts w:ascii="MS Mincho" w:eastAsia="MS Mincho" w:hAnsi="MS Mincho" w:cs="MS Mincho"/>
                <w:lang w:val="en-US"/>
              </w:rPr>
              <w:t>     </w:t>
            </w:r>
          </w:p>
          <w:p w14:paraId="5ED4DD3B" w14:textId="65507775" w:rsidR="00C74273" w:rsidRDefault="009565BE" w:rsidP="009565BE">
            <w:pPr>
              <w:pStyle w:val="Body"/>
              <w:jc w:val="center"/>
              <w:rPr>
                <w:rFonts w:eastAsia="MS Mincho" w:cs="Arial"/>
                <w:b/>
                <w:bCs/>
                <w:i/>
                <w:iCs/>
                <w:sz w:val="22"/>
                <w:szCs w:val="22"/>
                <w:lang w:val="en-US"/>
              </w:rPr>
            </w:pPr>
            <w:r w:rsidRPr="009565BE">
              <w:rPr>
                <w:rFonts w:eastAsia="MS Mincho" w:cs="Arial"/>
                <w:b/>
                <w:bCs/>
                <w:i/>
                <w:iCs/>
                <w:sz w:val="22"/>
                <w:szCs w:val="22"/>
                <w:lang w:val="en-US"/>
              </w:rPr>
              <w:t>NARCOTICS ANONYMOUS</w:t>
            </w:r>
          </w:p>
          <w:p w14:paraId="613F389E" w14:textId="7D7C528A" w:rsidR="009565BE" w:rsidRDefault="009565BE" w:rsidP="009565BE">
            <w:pPr>
              <w:pStyle w:val="Body"/>
              <w:jc w:val="center"/>
              <w:rPr>
                <w:rFonts w:eastAsia="MS Mincho" w:cs="Arial"/>
                <w:b/>
                <w:bCs/>
                <w:i/>
                <w:iCs/>
                <w:sz w:val="22"/>
                <w:szCs w:val="22"/>
                <w:lang w:val="en-US"/>
              </w:rPr>
            </w:pPr>
            <w:hyperlink r:id="rId7" w:history="1">
              <w:r w:rsidRPr="00966E01">
                <w:rPr>
                  <w:rStyle w:val="Hyperlink"/>
                  <w:rFonts w:eastAsia="MS Mincho" w:cs="Arial"/>
                  <w:b/>
                  <w:bCs/>
                  <w:i/>
                  <w:iCs/>
                  <w:sz w:val="22"/>
                  <w:szCs w:val="22"/>
                  <w:lang w:val="en-US"/>
                </w:rPr>
                <w:t>CASUARINANA@GMAIL.COM</w:t>
              </w:r>
            </w:hyperlink>
          </w:p>
          <w:p w14:paraId="32D1F3C1" w14:textId="5B03BBEA" w:rsidR="009565BE" w:rsidRDefault="009565BE" w:rsidP="009565BE">
            <w:pPr>
              <w:pStyle w:val="Body"/>
              <w:jc w:val="center"/>
            </w:pPr>
            <w:hyperlink r:id="rId8" w:history="1">
              <w:r w:rsidRPr="00966E01">
                <w:rPr>
                  <w:rStyle w:val="Hyperlink"/>
                  <w:rFonts w:eastAsia="MS Mincho" w:cs="Arial"/>
                  <w:b/>
                  <w:bCs/>
                  <w:i/>
                  <w:iCs/>
                  <w:sz w:val="22"/>
                  <w:szCs w:val="22"/>
                  <w:lang w:val="en-US"/>
                </w:rPr>
                <w:t>WWW.WANA.ORG.AU</w:t>
              </w:r>
            </w:hyperlink>
          </w:p>
        </w:tc>
      </w:tr>
    </w:tbl>
    <w:p w14:paraId="61509902" w14:textId="77777777" w:rsidR="00C74273" w:rsidRDefault="00C74273">
      <w:pPr>
        <w:pStyle w:val="Body"/>
        <w:widowControl w:val="0"/>
      </w:pPr>
    </w:p>
    <w:p w14:paraId="6C0AD1F7"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C74273" w14:paraId="29288C1B" w14:textId="77777777">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5F4AD" w14:textId="77777777" w:rsidR="00C74273" w:rsidRDefault="00B31A62">
            <w:pPr>
              <w:pStyle w:val="Heading"/>
              <w:numPr>
                <w:ilvl w:val="0"/>
                <w:numId w:val="5"/>
              </w:numPr>
            </w:pPr>
            <w:r>
              <w:t xml:space="preserve">Visit </w:t>
            </w:r>
            <w:r>
              <w:t>details</w:t>
            </w:r>
          </w:p>
        </w:tc>
      </w:tr>
      <w:tr w:rsidR="00C74273" w14:paraId="139AF55D" w14:textId="77777777">
        <w:trPr>
          <w:trHeight w:val="154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3BA02" w14:textId="77777777" w:rsidR="00C74273" w:rsidRDefault="00B31A62">
            <w:pPr>
              <w:pStyle w:val="Body"/>
            </w:pPr>
            <w:r>
              <w:rPr>
                <w:lang w:val="en-US"/>
              </w:rPr>
              <w:t>Nominated prison(s) to be visited:</w:t>
            </w:r>
          </w:p>
          <w:p w14:paraId="53B5D25B" w14:textId="77777777" w:rsidR="00C74273" w:rsidRDefault="00B31A62">
            <w:pPr>
              <w:pStyle w:val="Body"/>
              <w:rPr>
                <w:rFonts w:ascii="MS Mincho" w:eastAsia="MS Mincho" w:hAnsi="MS Mincho" w:cs="MS Mincho"/>
                <w:lang w:val="en-US"/>
              </w:rPr>
            </w:pPr>
            <w:r>
              <w:rPr>
                <w:rFonts w:ascii="MS Mincho" w:eastAsia="MS Mincho" w:hAnsi="MS Mincho" w:cs="MS Mincho"/>
                <w:lang w:val="en-US"/>
              </w:rPr>
              <w:t>     </w:t>
            </w:r>
          </w:p>
          <w:p w14:paraId="25539C2B" w14:textId="395D7E29" w:rsidR="009565BE" w:rsidRPr="009565BE" w:rsidRDefault="009565BE" w:rsidP="009565BE">
            <w:pPr>
              <w:pStyle w:val="Body"/>
              <w:jc w:val="center"/>
              <w:rPr>
                <w:b/>
                <w:bCs/>
                <w:i/>
                <w:iCs/>
              </w:rPr>
            </w:pPr>
            <w:r>
              <w:rPr>
                <w:b/>
                <w:bCs/>
                <w:i/>
                <w:iCs/>
              </w:rPr>
              <w:t>CASUARINA PRISON</w:t>
            </w:r>
          </w:p>
        </w:tc>
      </w:tr>
      <w:tr w:rsidR="00C74273" w14:paraId="6B717B3A" w14:textId="77777777">
        <w:trPr>
          <w:trHeight w:val="348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3BF29" w14:textId="77777777" w:rsidR="00C74273" w:rsidRDefault="00B31A62">
            <w:pPr>
              <w:pStyle w:val="Body"/>
            </w:pPr>
            <w:r>
              <w:rPr>
                <w:lang w:val="en-US"/>
              </w:rPr>
              <w:t>Reason(s) for application:</w:t>
            </w:r>
          </w:p>
          <w:p w14:paraId="568A2273" w14:textId="77777777" w:rsidR="00C74273" w:rsidRDefault="00B31A62">
            <w:pPr>
              <w:pStyle w:val="Body"/>
              <w:rPr>
                <w:rFonts w:ascii="MS Mincho" w:eastAsia="MS Mincho" w:hAnsi="MS Mincho" w:cs="MS Mincho"/>
                <w:lang w:val="en-US"/>
              </w:rPr>
            </w:pPr>
            <w:r>
              <w:rPr>
                <w:rFonts w:ascii="MS Mincho" w:eastAsia="MS Mincho" w:hAnsi="MS Mincho" w:cs="MS Mincho"/>
                <w:lang w:val="en-US"/>
              </w:rPr>
              <w:t>     </w:t>
            </w:r>
          </w:p>
          <w:p w14:paraId="02896196" w14:textId="35B7E7BF" w:rsidR="009565BE" w:rsidRPr="009565BE" w:rsidRDefault="009565BE" w:rsidP="009565BE">
            <w:pPr>
              <w:pStyle w:val="Body"/>
              <w:jc w:val="center"/>
              <w:rPr>
                <w:rFonts w:cs="Arial"/>
                <w:b/>
                <w:bCs/>
                <w:i/>
                <w:iCs/>
              </w:rPr>
            </w:pPr>
            <w:r>
              <w:rPr>
                <w:rFonts w:eastAsia="MS Mincho" w:cs="Arial"/>
                <w:b/>
                <w:bCs/>
                <w:i/>
                <w:iCs/>
                <w:lang w:val="en-US"/>
              </w:rPr>
              <w:t>ATTEND IN-HOUSE NARCOTICS ANONYMOUS MEETINGS</w:t>
            </w:r>
          </w:p>
        </w:tc>
      </w:tr>
    </w:tbl>
    <w:p w14:paraId="7B9141B3" w14:textId="77777777" w:rsidR="00C74273" w:rsidRDefault="00C74273">
      <w:pPr>
        <w:pStyle w:val="Body"/>
        <w:widowControl w:val="0"/>
      </w:pPr>
    </w:p>
    <w:p w14:paraId="0E927ADF"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C74273" w14:paraId="71C0D68A" w14:textId="77777777">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086D1" w14:textId="77777777" w:rsidR="00C74273" w:rsidRDefault="00B31A62">
            <w:pPr>
              <w:pStyle w:val="Heading"/>
              <w:numPr>
                <w:ilvl w:val="0"/>
                <w:numId w:val="7"/>
              </w:numPr>
            </w:pPr>
            <w:r>
              <w:t>Consent to obtain personal information</w:t>
            </w:r>
          </w:p>
        </w:tc>
      </w:tr>
      <w:tr w:rsidR="00C74273" w14:paraId="622630BC" w14:textId="77777777">
        <w:trPr>
          <w:trHeight w:val="252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36B70" w14:textId="77777777" w:rsidR="00C74273" w:rsidRDefault="00B31A62">
            <w:pPr>
              <w:pStyle w:val="Body"/>
              <w:jc w:val="both"/>
            </w:pPr>
            <w:r>
              <w:rPr>
                <w:lang w:val="en-US"/>
              </w:rPr>
              <w:t xml:space="preserve">This form is used by the Department of Corrective Services (DCS) as part of the assessment process to determine whether a </w:t>
            </w:r>
            <w:r>
              <w:rPr>
                <w:lang w:val="en-US"/>
              </w:rPr>
              <w:t>person is suitable to visit prisoners in a custodial environment in accordance with s 65 of the Prisons Act 1981 for a bona fide purpose (such as in a welfare/advocacy capacity).</w:t>
            </w:r>
          </w:p>
          <w:p w14:paraId="4E6D728A" w14:textId="77777777" w:rsidR="00C74273" w:rsidRDefault="00C74273">
            <w:pPr>
              <w:pStyle w:val="Body"/>
              <w:jc w:val="both"/>
              <w:rPr>
                <w:lang w:val="en-US"/>
              </w:rPr>
            </w:pPr>
          </w:p>
          <w:p w14:paraId="57D00394" w14:textId="77777777" w:rsidR="00C74273" w:rsidRDefault="00B31A62">
            <w:pPr>
              <w:pStyle w:val="Body"/>
              <w:jc w:val="both"/>
            </w:pPr>
            <w:r>
              <w:rPr>
                <w:lang w:val="en-US"/>
              </w:rPr>
              <w:t xml:space="preserve">By completing the </w:t>
            </w:r>
            <w:proofErr w:type="gramStart"/>
            <w:r>
              <w:rPr>
                <w:lang w:val="en-US"/>
              </w:rPr>
              <w:t>form</w:t>
            </w:r>
            <w:proofErr w:type="gramEnd"/>
            <w:r>
              <w:rPr>
                <w:lang w:val="en-US"/>
              </w:rPr>
              <w:t xml:space="preserve"> you are providing consent for the </w:t>
            </w:r>
            <w:r>
              <w:rPr>
                <w:lang w:val="en-US"/>
              </w:rPr>
              <w:t>Department to undergo intelligence checks and where required, criminal history record checks on the information you provide. The information you provide may be disclosed to other agencies (</w:t>
            </w:r>
            <w:proofErr w:type="spellStart"/>
            <w:r>
              <w:rPr>
                <w:lang w:val="en-US"/>
              </w:rPr>
              <w:t>ie</w:t>
            </w:r>
            <w:proofErr w:type="spellEnd"/>
            <w:r>
              <w:rPr>
                <w:lang w:val="en-US"/>
              </w:rPr>
              <w:t xml:space="preserve"> Australian Police Services) for the purpose of completing these </w:t>
            </w:r>
            <w:r>
              <w:rPr>
                <w:lang w:val="en-US"/>
              </w:rPr>
              <w:t>checks.</w:t>
            </w:r>
          </w:p>
        </w:tc>
      </w:tr>
    </w:tbl>
    <w:p w14:paraId="6E2892AE" w14:textId="77777777" w:rsidR="00C74273" w:rsidRDefault="00C74273">
      <w:pPr>
        <w:pStyle w:val="Body"/>
        <w:widowControl w:val="0"/>
      </w:pPr>
    </w:p>
    <w:p w14:paraId="25901D1E"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8"/>
        <w:gridCol w:w="5786"/>
      </w:tblGrid>
      <w:tr w:rsidR="00C74273" w14:paraId="406BC7C0" w14:textId="77777777">
        <w:trPr>
          <w:trHeight w:val="842"/>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9BDC6" w14:textId="77777777" w:rsidR="00C74273" w:rsidRDefault="00B31A62">
            <w:pPr>
              <w:pStyle w:val="Body"/>
            </w:pPr>
            <w:r>
              <w:rPr>
                <w:lang w:val="en-US"/>
              </w:rPr>
              <w:t>Previous name(s) (where applicable):</w:t>
            </w:r>
            <w:r>
              <w:rPr>
                <w:rFonts w:ascii="Arial Unicode MS" w:hAnsi="Arial Unicode MS"/>
                <w:lang w:val="en-US"/>
              </w:rPr>
              <w:br/>
            </w:r>
          </w:p>
          <w:p w14:paraId="04B21F6A" w14:textId="77777777" w:rsidR="00C74273" w:rsidRDefault="00B31A62">
            <w:pPr>
              <w:pStyle w:val="Body"/>
              <w:jc w:val="both"/>
            </w:pPr>
            <w:r>
              <w:rPr>
                <w:color w:val="808080"/>
                <w:u w:color="808080"/>
                <w:lang w:val="en-US"/>
              </w:rPr>
              <w:t>     </w:t>
            </w:r>
          </w:p>
        </w:tc>
      </w:tr>
      <w:tr w:rsidR="00C74273" w14:paraId="0AF149E4" w14:textId="77777777">
        <w:trPr>
          <w:trHeight w:val="600"/>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EAF8" w14:textId="77777777" w:rsidR="00C74273" w:rsidRDefault="00B31A62">
            <w:pPr>
              <w:pStyle w:val="Body"/>
            </w:pPr>
            <w:r>
              <w:rPr>
                <w:lang w:val="en-US"/>
              </w:rPr>
              <w:t>Reason (</w:t>
            </w:r>
            <w:proofErr w:type="spellStart"/>
            <w:r>
              <w:rPr>
                <w:lang w:val="en-US"/>
              </w:rPr>
              <w:t>ie</w:t>
            </w:r>
            <w:proofErr w:type="spellEnd"/>
            <w:r>
              <w:rPr>
                <w:lang w:val="en-US"/>
              </w:rPr>
              <w:t xml:space="preserve"> adoption, marriage) </w:t>
            </w:r>
          </w:p>
          <w:p w14:paraId="4674D3E1" w14:textId="77777777" w:rsidR="00C74273" w:rsidRDefault="00B31A62">
            <w:pPr>
              <w:pStyle w:val="Body"/>
            </w:pPr>
            <w:r>
              <w:rPr>
                <w:rFonts w:ascii="MS Mincho" w:eastAsia="MS Mincho" w:hAnsi="MS Mincho" w:cs="MS Mincho"/>
                <w:lang w:val="en-US"/>
              </w:rPr>
              <w:t>     </w:t>
            </w:r>
          </w:p>
        </w:tc>
      </w:tr>
      <w:tr w:rsidR="00C74273" w14:paraId="4B6051C3" w14:textId="77777777">
        <w:trPr>
          <w:trHeight w:val="600"/>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C7090" w14:textId="77777777" w:rsidR="00C74273" w:rsidRDefault="00B31A62">
            <w:pPr>
              <w:pStyle w:val="Body"/>
            </w:pPr>
            <w:r>
              <w:rPr>
                <w:lang w:val="en-US"/>
              </w:rPr>
              <w:t>Place of birth (Town or city / state / country):</w:t>
            </w:r>
          </w:p>
          <w:p w14:paraId="2367421F" w14:textId="77777777" w:rsidR="00C74273" w:rsidRDefault="00B31A62">
            <w:pPr>
              <w:pStyle w:val="Body"/>
            </w:pPr>
            <w:r>
              <w:rPr>
                <w:rFonts w:ascii="MS Mincho" w:eastAsia="MS Mincho" w:hAnsi="MS Mincho" w:cs="MS Mincho"/>
                <w:lang w:val="en-US"/>
              </w:rPr>
              <w:t>     </w:t>
            </w:r>
          </w:p>
        </w:tc>
      </w:tr>
      <w:tr w:rsidR="00C74273" w14:paraId="72996EA7" w14:textId="77777777">
        <w:trPr>
          <w:trHeight w:val="31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D9003" w14:textId="77777777" w:rsidR="00C74273" w:rsidRDefault="00B31A62">
            <w:pPr>
              <w:pStyle w:val="Body"/>
            </w:pPr>
            <w:r>
              <w:rPr>
                <w:lang w:val="en-US"/>
              </w:rPr>
              <w:t xml:space="preserve">Date of birth: </w:t>
            </w:r>
            <w:r>
              <w:rPr>
                <w:rFonts w:ascii="MS Mincho" w:eastAsia="MS Mincho" w:hAnsi="MS Mincho" w:cs="MS Mincho"/>
                <w:lang w:val="en-US"/>
              </w:rPr>
              <w:t>  </w:t>
            </w:r>
            <w:r>
              <w:rPr>
                <w:sz w:val="22"/>
                <w:szCs w:val="22"/>
                <w:lang w:val="en-US"/>
              </w:rPr>
              <w:t xml:space="preserve"> / </w:t>
            </w:r>
            <w:r>
              <w:rPr>
                <w:rFonts w:ascii="MS Mincho" w:eastAsia="MS Mincho" w:hAnsi="MS Mincho" w:cs="MS Mincho"/>
                <w:lang w:val="en-US"/>
              </w:rPr>
              <w:t>  </w:t>
            </w:r>
            <w:r>
              <w:rPr>
                <w:sz w:val="22"/>
                <w:szCs w:val="22"/>
                <w:lang w:val="en-US"/>
              </w:rPr>
              <w:t xml:space="preserve"> / </w:t>
            </w:r>
            <w:r>
              <w:rPr>
                <w:rFonts w:ascii="MS Mincho" w:eastAsia="MS Mincho" w:hAnsi="MS Mincho" w:cs="MS Mincho"/>
                <w:lang w:val="en-US"/>
              </w:rPr>
              <w:t>     </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ABB0" w14:textId="77777777" w:rsidR="00C74273" w:rsidRDefault="00B31A62">
            <w:pPr>
              <w:pStyle w:val="Body"/>
            </w:pPr>
            <w:r>
              <w:rPr>
                <w:lang w:val="en-US"/>
              </w:rPr>
              <w:t>Gender:</w:t>
            </w:r>
            <w:r>
              <w:rPr>
                <w:lang w:val="en-US"/>
              </w:rPr>
              <w:tab/>
            </w:r>
            <w:proofErr w:type="gramStart"/>
            <w:r>
              <w:rPr>
                <w:rFonts w:ascii="Arial Unicode MS" w:hAnsi="Arial Unicode MS"/>
                <w:lang w:val="en-US"/>
              </w:rPr>
              <w:t>☐</w:t>
            </w:r>
            <w:r>
              <w:rPr>
                <w:lang w:val="en-US"/>
              </w:rPr>
              <w:t xml:space="preserve">  Male</w:t>
            </w:r>
            <w:proofErr w:type="gramEnd"/>
            <w:r>
              <w:rPr>
                <w:lang w:val="en-US"/>
              </w:rPr>
              <w:tab/>
            </w:r>
            <w:r>
              <w:rPr>
                <w:lang w:val="en-US"/>
              </w:rPr>
              <w:tab/>
            </w:r>
            <w:r>
              <w:rPr>
                <w:rFonts w:ascii="Arial Unicode MS" w:hAnsi="Arial Unicode MS"/>
                <w:lang w:val="en-US"/>
              </w:rPr>
              <w:t>☐</w:t>
            </w:r>
            <w:r>
              <w:rPr>
                <w:lang w:val="en-US"/>
              </w:rPr>
              <w:t xml:space="preserve">  Female</w:t>
            </w:r>
          </w:p>
        </w:tc>
      </w:tr>
    </w:tbl>
    <w:p w14:paraId="0336F648" w14:textId="77777777" w:rsidR="00C74273" w:rsidRDefault="00C74273">
      <w:pPr>
        <w:pStyle w:val="Body"/>
        <w:widowControl w:val="0"/>
      </w:pPr>
    </w:p>
    <w:p w14:paraId="6E92D423"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C74273" w14:paraId="12CE19A9" w14:textId="77777777">
        <w:trPr>
          <w:trHeight w:val="119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13476" w14:textId="77777777" w:rsidR="00C74273" w:rsidRDefault="00B31A62">
            <w:pPr>
              <w:pStyle w:val="Body"/>
            </w:pPr>
            <w:r>
              <w:rPr>
                <w:lang w:val="en-US"/>
              </w:rPr>
              <w:t xml:space="preserve">Current residential address: </w:t>
            </w:r>
          </w:p>
          <w:p w14:paraId="07A65316" w14:textId="77777777" w:rsidR="00C74273" w:rsidRDefault="00B31A62">
            <w:pPr>
              <w:pStyle w:val="Body"/>
            </w:pPr>
            <w:r>
              <w:rPr>
                <w:rFonts w:ascii="MS Mincho" w:eastAsia="MS Mincho" w:hAnsi="MS Mincho" w:cs="MS Mincho"/>
                <w:lang w:val="en-US"/>
              </w:rPr>
              <w:t>     </w:t>
            </w:r>
            <w:r>
              <w:rPr>
                <w:rFonts w:ascii="Arial Unicode MS" w:hAnsi="Arial Unicode MS"/>
                <w:lang w:val="en-US"/>
              </w:rPr>
              <w:br/>
            </w:r>
          </w:p>
        </w:tc>
      </w:tr>
      <w:tr w:rsidR="00C74273" w14:paraId="63302945" w14:textId="77777777">
        <w:trPr>
          <w:trHeight w:val="109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1162" w14:textId="77777777" w:rsidR="00C74273" w:rsidRDefault="00B31A62">
            <w:pPr>
              <w:pStyle w:val="Body"/>
            </w:pPr>
            <w:r>
              <w:rPr>
                <w:lang w:val="en-US"/>
              </w:rPr>
              <w:t>Current postal address (only if differs to residential address</w:t>
            </w:r>
            <w:proofErr w:type="gramStart"/>
            <w:r>
              <w:rPr>
                <w:lang w:val="en-US"/>
              </w:rPr>
              <w:t>) :</w:t>
            </w:r>
            <w:proofErr w:type="gramEnd"/>
          </w:p>
          <w:p w14:paraId="2E969DCA" w14:textId="77777777" w:rsidR="00C74273" w:rsidRDefault="00B31A62">
            <w:pPr>
              <w:pStyle w:val="Body"/>
            </w:pPr>
            <w:r>
              <w:rPr>
                <w:rFonts w:ascii="MS Mincho" w:eastAsia="MS Mincho" w:hAnsi="MS Mincho" w:cs="MS Mincho"/>
                <w:lang w:val="en-US"/>
              </w:rPr>
              <w:t>     </w:t>
            </w:r>
          </w:p>
        </w:tc>
      </w:tr>
      <w:tr w:rsidR="00C74273" w14:paraId="533FDB8C" w14:textId="77777777">
        <w:trPr>
          <w:trHeight w:val="411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C2291" w14:textId="77777777" w:rsidR="00C74273" w:rsidRDefault="00B31A62">
            <w:pPr>
              <w:pStyle w:val="Body"/>
            </w:pPr>
            <w:r>
              <w:rPr>
                <w:lang w:val="en-US"/>
              </w:rPr>
              <w:t>Permanent residential address over last five (5) years:</w:t>
            </w:r>
          </w:p>
          <w:p w14:paraId="6BB70118" w14:textId="77777777" w:rsidR="00C74273" w:rsidRDefault="00B31A62">
            <w:pPr>
              <w:pStyle w:val="Body"/>
              <w:rPr>
                <w:sz w:val="22"/>
                <w:szCs w:val="22"/>
              </w:rPr>
            </w:pPr>
            <w:r>
              <w:rPr>
                <w:sz w:val="22"/>
                <w:szCs w:val="22"/>
                <w:lang w:val="en-US"/>
              </w:rPr>
              <w:t xml:space="preserve">(if full list of previous addresses are unavailable details of town(s) and </w:t>
            </w:r>
            <w:r>
              <w:rPr>
                <w:sz w:val="22"/>
                <w:szCs w:val="22"/>
                <w:lang w:val="en-US"/>
              </w:rPr>
              <w:t>state(s) will suffice)</w:t>
            </w:r>
          </w:p>
          <w:p w14:paraId="66B1EF8D" w14:textId="77777777" w:rsidR="00C74273" w:rsidRDefault="00B31A62">
            <w:pPr>
              <w:pStyle w:val="Body"/>
            </w:pPr>
            <w:r>
              <w:rPr>
                <w:rFonts w:ascii="MS Mincho" w:eastAsia="MS Mincho" w:hAnsi="MS Mincho" w:cs="MS Mincho"/>
                <w:lang w:val="en-US"/>
              </w:rPr>
              <w:t>     </w:t>
            </w:r>
            <w:r>
              <w:rPr>
                <w:rFonts w:ascii="Arial Unicode MS" w:hAnsi="Arial Unicode MS"/>
                <w:lang w:val="en-US"/>
              </w:rPr>
              <w:br/>
            </w:r>
          </w:p>
        </w:tc>
      </w:tr>
    </w:tbl>
    <w:p w14:paraId="53D67634" w14:textId="77777777" w:rsidR="00C74273" w:rsidRDefault="00C74273">
      <w:pPr>
        <w:pStyle w:val="Body"/>
        <w:widowControl w:val="0"/>
      </w:pPr>
    </w:p>
    <w:p w14:paraId="65819BC1" w14:textId="77777777" w:rsidR="00C74273" w:rsidRDefault="00C74273">
      <w:pPr>
        <w:pStyle w:val="Body"/>
        <w:sectPr w:rsidR="00C74273">
          <w:headerReference w:type="default" r:id="rId9"/>
          <w:footerReference w:type="default" r:id="rId10"/>
          <w:headerReference w:type="first" r:id="rId11"/>
          <w:footerReference w:type="first" r:id="rId12"/>
          <w:pgSz w:w="11900" w:h="16840"/>
          <w:pgMar w:top="805" w:right="987" w:bottom="720" w:left="1202" w:header="426" w:footer="408" w:gutter="0"/>
          <w:pgNumType w:start="1"/>
          <w:cols w:space="720"/>
          <w:titlePg/>
        </w:sectPr>
      </w:pPr>
    </w:p>
    <w:p w14:paraId="38412669" w14:textId="77777777" w:rsidR="00C74273" w:rsidRDefault="00B31A62">
      <w:pPr>
        <w:pStyle w:val="Body"/>
      </w:pPr>
      <w:r>
        <w:rPr>
          <w:rFonts w:ascii="Arial Unicode MS" w:hAnsi="Arial Unicode MS"/>
        </w:rPr>
        <w:lastRenderedPageBreak/>
        <w:br w:type="page"/>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C74273" w14:paraId="518884FA" w14:textId="77777777">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B682E" w14:textId="77777777" w:rsidR="00C74273" w:rsidRDefault="00B31A62">
            <w:pPr>
              <w:pStyle w:val="Heading"/>
              <w:numPr>
                <w:ilvl w:val="0"/>
                <w:numId w:val="9"/>
              </w:numPr>
            </w:pPr>
            <w:r>
              <w:lastRenderedPageBreak/>
              <w:t>Acknowledgement/undertaking</w:t>
            </w:r>
          </w:p>
        </w:tc>
      </w:tr>
      <w:tr w:rsidR="00C74273" w14:paraId="79EF3D01" w14:textId="77777777">
        <w:trPr>
          <w:trHeight w:val="9008"/>
        </w:trPr>
        <w:tc>
          <w:tcPr>
            <w:tcW w:w="98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62439B" w14:textId="77777777" w:rsidR="00C74273" w:rsidRDefault="00B31A62">
            <w:pPr>
              <w:pStyle w:val="Body"/>
              <w:spacing w:before="120" w:after="120"/>
              <w:rPr>
                <w:sz w:val="22"/>
                <w:szCs w:val="22"/>
              </w:rPr>
            </w:pPr>
            <w:r>
              <w:rPr>
                <w:sz w:val="22"/>
                <w:szCs w:val="22"/>
                <w:lang w:val="en-US"/>
              </w:rPr>
              <w:t xml:space="preserve">Below are conditions to be observed by persons approved to visit prisoners for bona fide reasons in line with s 65 of the </w:t>
            </w:r>
            <w:r>
              <w:rPr>
                <w:i/>
                <w:iCs/>
                <w:sz w:val="22"/>
                <w:szCs w:val="22"/>
                <w:lang w:val="en-US"/>
              </w:rPr>
              <w:t>Prisons Act 1981</w:t>
            </w:r>
            <w:r>
              <w:rPr>
                <w:sz w:val="22"/>
                <w:szCs w:val="22"/>
                <w:lang w:val="en-US"/>
              </w:rPr>
              <w:t>:</w:t>
            </w:r>
          </w:p>
          <w:p w14:paraId="3DC89AE1" w14:textId="77777777" w:rsidR="00C74273" w:rsidRDefault="00B31A62">
            <w:pPr>
              <w:pStyle w:val="Body"/>
              <w:numPr>
                <w:ilvl w:val="0"/>
                <w:numId w:val="10"/>
              </w:numPr>
              <w:spacing w:after="120"/>
              <w:rPr>
                <w:sz w:val="22"/>
                <w:szCs w:val="22"/>
                <w:lang w:val="en-US"/>
              </w:rPr>
            </w:pPr>
            <w:r>
              <w:rPr>
                <w:sz w:val="22"/>
                <w:szCs w:val="22"/>
                <w:lang w:val="en-US"/>
              </w:rPr>
              <w:t>Visitors are required to provide true information when making application for permission to enter a prison. It an of</w:t>
            </w:r>
            <w:r>
              <w:rPr>
                <w:sz w:val="22"/>
                <w:szCs w:val="22"/>
                <w:lang w:val="en-US"/>
              </w:rPr>
              <w:t>fence to knowingly make a false statement for this purpose.</w:t>
            </w:r>
          </w:p>
          <w:p w14:paraId="53EA7018" w14:textId="77777777" w:rsidR="00C74273" w:rsidRDefault="00B31A62">
            <w:pPr>
              <w:pStyle w:val="Body"/>
              <w:numPr>
                <w:ilvl w:val="0"/>
                <w:numId w:val="10"/>
              </w:numPr>
              <w:spacing w:after="120"/>
              <w:rPr>
                <w:sz w:val="22"/>
                <w:szCs w:val="22"/>
                <w:lang w:val="en-US"/>
              </w:rPr>
            </w:pPr>
            <w:r>
              <w:rPr>
                <w:sz w:val="22"/>
                <w:szCs w:val="22"/>
                <w:lang w:val="en-US"/>
              </w:rPr>
              <w:t xml:space="preserve">All visits must be approved by the Superintendent or </w:t>
            </w:r>
            <w:proofErr w:type="spellStart"/>
            <w:r>
              <w:rPr>
                <w:sz w:val="22"/>
                <w:szCs w:val="22"/>
                <w:lang w:val="en-US"/>
              </w:rPr>
              <w:t>authorised</w:t>
            </w:r>
            <w:proofErr w:type="spellEnd"/>
            <w:r>
              <w:rPr>
                <w:sz w:val="22"/>
                <w:szCs w:val="22"/>
                <w:lang w:val="en-US"/>
              </w:rPr>
              <w:t xml:space="preserve"> officer who is provided with the intended date, time and purpose of the visit, including the name of the prisoner to be visited. </w:t>
            </w:r>
          </w:p>
          <w:p w14:paraId="63DB380F" w14:textId="77777777" w:rsidR="00C74273" w:rsidRDefault="00B31A62">
            <w:pPr>
              <w:pStyle w:val="Body"/>
              <w:numPr>
                <w:ilvl w:val="0"/>
                <w:numId w:val="10"/>
              </w:numPr>
              <w:spacing w:after="120"/>
              <w:rPr>
                <w:sz w:val="22"/>
                <w:szCs w:val="22"/>
                <w:lang w:val="en-US"/>
              </w:rPr>
            </w:pPr>
            <w:r>
              <w:rPr>
                <w:sz w:val="22"/>
                <w:szCs w:val="22"/>
                <w:lang w:val="en-US"/>
              </w:rPr>
              <w:t>Vi</w:t>
            </w:r>
            <w:r>
              <w:rPr>
                <w:sz w:val="22"/>
                <w:szCs w:val="22"/>
                <w:lang w:val="en-US"/>
              </w:rPr>
              <w:t>sitors will be denied entry until appropriate clearances have been received and acknowledged by the prison Superintendent.</w:t>
            </w:r>
          </w:p>
          <w:p w14:paraId="6C029481" w14:textId="77777777" w:rsidR="00C74273" w:rsidRDefault="00B31A62">
            <w:pPr>
              <w:pStyle w:val="Body"/>
              <w:numPr>
                <w:ilvl w:val="0"/>
                <w:numId w:val="10"/>
              </w:numPr>
              <w:spacing w:after="120"/>
              <w:rPr>
                <w:sz w:val="22"/>
                <w:szCs w:val="22"/>
                <w:lang w:val="en-US"/>
              </w:rPr>
            </w:pPr>
            <w:r>
              <w:rPr>
                <w:sz w:val="22"/>
                <w:szCs w:val="22"/>
                <w:lang w:val="en-US"/>
              </w:rPr>
              <w:t xml:space="preserve">When you visit a </w:t>
            </w:r>
            <w:proofErr w:type="gramStart"/>
            <w:r>
              <w:rPr>
                <w:sz w:val="22"/>
                <w:szCs w:val="22"/>
                <w:lang w:val="en-US"/>
              </w:rPr>
              <w:t>prison</w:t>
            </w:r>
            <w:proofErr w:type="gramEnd"/>
            <w:r>
              <w:rPr>
                <w:sz w:val="22"/>
                <w:szCs w:val="22"/>
                <w:lang w:val="en-US"/>
              </w:rPr>
              <w:t xml:space="preserve"> you are entering a secure environment. The Superintendent has a responsibility for the good order and securit</w:t>
            </w:r>
            <w:r>
              <w:rPr>
                <w:sz w:val="22"/>
                <w:szCs w:val="22"/>
                <w:lang w:val="en-US"/>
              </w:rPr>
              <w:t>y of the prison and for the safety and welfare of all staff, prisoners and visitors. Visitors are required to comply with all lawful directions/instructions given by staff and the procedures in place at the prison.</w:t>
            </w:r>
          </w:p>
          <w:p w14:paraId="3A07F8C6" w14:textId="77777777" w:rsidR="00C74273" w:rsidRDefault="00B31A62">
            <w:pPr>
              <w:pStyle w:val="Body"/>
              <w:numPr>
                <w:ilvl w:val="0"/>
                <w:numId w:val="10"/>
              </w:numPr>
              <w:spacing w:after="120"/>
              <w:rPr>
                <w:sz w:val="22"/>
                <w:szCs w:val="22"/>
                <w:lang w:val="en-US"/>
              </w:rPr>
            </w:pPr>
            <w:r>
              <w:rPr>
                <w:sz w:val="22"/>
                <w:szCs w:val="22"/>
                <w:lang w:val="en-US"/>
              </w:rPr>
              <w:t>Visits are to be undertaken in the area a</w:t>
            </w:r>
            <w:r>
              <w:rPr>
                <w:sz w:val="22"/>
                <w:szCs w:val="22"/>
                <w:lang w:val="en-US"/>
              </w:rPr>
              <w:t>ssigned for Official Visits.</w:t>
            </w:r>
          </w:p>
          <w:p w14:paraId="5EDF8A96" w14:textId="77777777" w:rsidR="00C74273" w:rsidRDefault="00B31A62">
            <w:pPr>
              <w:pStyle w:val="Body"/>
              <w:numPr>
                <w:ilvl w:val="0"/>
                <w:numId w:val="10"/>
              </w:numPr>
              <w:spacing w:after="120"/>
              <w:rPr>
                <w:sz w:val="22"/>
                <w:szCs w:val="22"/>
                <w:lang w:val="en-US"/>
              </w:rPr>
            </w:pPr>
            <w:r>
              <w:rPr>
                <w:sz w:val="22"/>
                <w:szCs w:val="22"/>
                <w:lang w:val="en-US"/>
              </w:rPr>
              <w:t xml:space="preserve">Visitors are required to declare all articles being brought into or removed from the prison. It is an offence to take into or to remove from a prison any </w:t>
            </w:r>
            <w:proofErr w:type="spellStart"/>
            <w:r>
              <w:rPr>
                <w:sz w:val="22"/>
                <w:szCs w:val="22"/>
                <w:lang w:val="en-US"/>
              </w:rPr>
              <w:t>unauthorised</w:t>
            </w:r>
            <w:proofErr w:type="spellEnd"/>
            <w:r>
              <w:rPr>
                <w:sz w:val="22"/>
                <w:szCs w:val="22"/>
                <w:lang w:val="en-US"/>
              </w:rPr>
              <w:t xml:space="preserve"> articles. </w:t>
            </w:r>
          </w:p>
          <w:p w14:paraId="40D48159" w14:textId="77777777" w:rsidR="00C74273" w:rsidRDefault="00B31A62">
            <w:pPr>
              <w:pStyle w:val="Body"/>
              <w:numPr>
                <w:ilvl w:val="0"/>
                <w:numId w:val="10"/>
              </w:numPr>
              <w:spacing w:after="120"/>
              <w:rPr>
                <w:sz w:val="22"/>
                <w:szCs w:val="22"/>
                <w:lang w:val="en-US"/>
              </w:rPr>
            </w:pPr>
            <w:r>
              <w:rPr>
                <w:sz w:val="22"/>
                <w:szCs w:val="22"/>
                <w:lang w:val="en-US"/>
              </w:rPr>
              <w:t>Visitors must wear appropriate clothing.  Wearing</w:t>
            </w:r>
            <w:r>
              <w:rPr>
                <w:sz w:val="22"/>
                <w:szCs w:val="22"/>
                <w:lang w:val="en-US"/>
              </w:rPr>
              <w:t xml:space="preserve"> inappropriate clothing, such as revealing clothing may result in your being denied entry. </w:t>
            </w:r>
          </w:p>
          <w:p w14:paraId="3372F98A" w14:textId="77777777" w:rsidR="00C74273" w:rsidRDefault="00B31A62">
            <w:pPr>
              <w:pStyle w:val="Body"/>
              <w:numPr>
                <w:ilvl w:val="0"/>
                <w:numId w:val="10"/>
              </w:numPr>
              <w:spacing w:after="120"/>
              <w:rPr>
                <w:sz w:val="22"/>
                <w:szCs w:val="22"/>
                <w:lang w:val="en-US"/>
              </w:rPr>
            </w:pPr>
            <w:r>
              <w:rPr>
                <w:sz w:val="22"/>
                <w:szCs w:val="22"/>
                <w:lang w:val="en-US"/>
              </w:rPr>
              <w:t>Visitors are subject to Departmental search protocols and may be subject to searching and scrutiny of any personal items.</w:t>
            </w:r>
          </w:p>
          <w:p w14:paraId="5CDC048A" w14:textId="77777777" w:rsidR="00C74273" w:rsidRDefault="00B31A62">
            <w:pPr>
              <w:pStyle w:val="Body"/>
              <w:numPr>
                <w:ilvl w:val="0"/>
                <w:numId w:val="10"/>
              </w:numPr>
              <w:spacing w:after="120"/>
              <w:rPr>
                <w:sz w:val="22"/>
                <w:szCs w:val="22"/>
                <w:lang w:val="en-US"/>
              </w:rPr>
            </w:pPr>
            <w:r>
              <w:rPr>
                <w:sz w:val="22"/>
                <w:szCs w:val="22"/>
                <w:lang w:val="en-US"/>
              </w:rPr>
              <w:t xml:space="preserve">Offensive, inappropriate or improper </w:t>
            </w:r>
            <w:proofErr w:type="spellStart"/>
            <w:r>
              <w:rPr>
                <w:sz w:val="22"/>
                <w:szCs w:val="22"/>
                <w:lang w:val="en-US"/>
              </w:rPr>
              <w:t>behav</w:t>
            </w:r>
            <w:r>
              <w:rPr>
                <w:sz w:val="22"/>
                <w:szCs w:val="22"/>
                <w:lang w:val="en-US"/>
              </w:rPr>
              <w:t>iour</w:t>
            </w:r>
            <w:proofErr w:type="spellEnd"/>
            <w:r>
              <w:rPr>
                <w:sz w:val="22"/>
                <w:szCs w:val="22"/>
                <w:lang w:val="en-US"/>
              </w:rPr>
              <w:t xml:space="preserve"> will result in termination of the visit and a review of your access permissions.</w:t>
            </w:r>
          </w:p>
          <w:p w14:paraId="7FA70110" w14:textId="77777777" w:rsidR="00C74273" w:rsidRDefault="00B31A62">
            <w:pPr>
              <w:pStyle w:val="Body"/>
              <w:numPr>
                <w:ilvl w:val="0"/>
                <w:numId w:val="10"/>
              </w:numPr>
              <w:spacing w:after="120"/>
              <w:rPr>
                <w:sz w:val="22"/>
                <w:szCs w:val="22"/>
                <w:lang w:val="en-US"/>
              </w:rPr>
            </w:pPr>
            <w:r>
              <w:rPr>
                <w:sz w:val="22"/>
                <w:szCs w:val="22"/>
                <w:lang w:val="en-US"/>
              </w:rPr>
              <w:t>Visitor approval is subject to review.</w:t>
            </w:r>
          </w:p>
          <w:p w14:paraId="44E0C856" w14:textId="77777777" w:rsidR="00C74273" w:rsidRDefault="00B31A62">
            <w:pPr>
              <w:pStyle w:val="Body"/>
              <w:numPr>
                <w:ilvl w:val="0"/>
                <w:numId w:val="10"/>
              </w:numPr>
              <w:spacing w:after="120"/>
              <w:rPr>
                <w:sz w:val="22"/>
                <w:szCs w:val="22"/>
                <w:lang w:val="en-US"/>
              </w:rPr>
            </w:pPr>
            <w:r>
              <w:rPr>
                <w:sz w:val="22"/>
                <w:szCs w:val="22"/>
                <w:lang w:val="en-US"/>
              </w:rPr>
              <w:t>Visitors must bring to the attention of the Superintendent (or delegate) any matter that may pose a risk to the good order and secu</w:t>
            </w:r>
            <w:r>
              <w:rPr>
                <w:sz w:val="22"/>
                <w:szCs w:val="22"/>
                <w:lang w:val="en-US"/>
              </w:rPr>
              <w:t>rity of the prison or safety of any person.</w:t>
            </w:r>
          </w:p>
          <w:p w14:paraId="7E725917" w14:textId="77777777" w:rsidR="00C74273" w:rsidRDefault="00B31A62">
            <w:pPr>
              <w:pStyle w:val="Body"/>
              <w:numPr>
                <w:ilvl w:val="0"/>
                <w:numId w:val="10"/>
              </w:numPr>
              <w:spacing w:after="120"/>
              <w:rPr>
                <w:sz w:val="22"/>
                <w:szCs w:val="22"/>
                <w:lang w:val="en-US"/>
              </w:rPr>
            </w:pPr>
            <w:r>
              <w:rPr>
                <w:sz w:val="22"/>
                <w:szCs w:val="22"/>
                <w:lang w:val="en-US"/>
              </w:rPr>
              <w:t>Where an approved visitor does not visit for a period greater than 12 months their approval may be terminated. In these cases, visitors will be required to submit another request for approval if wishing to attend</w:t>
            </w:r>
            <w:r>
              <w:rPr>
                <w:sz w:val="22"/>
                <w:szCs w:val="22"/>
                <w:lang w:val="en-US"/>
              </w:rPr>
              <w:t xml:space="preserve"> the prison.</w:t>
            </w:r>
          </w:p>
          <w:p w14:paraId="03D0BCFF" w14:textId="77777777" w:rsidR="00C74273" w:rsidRDefault="00B31A62">
            <w:pPr>
              <w:pStyle w:val="Body"/>
              <w:spacing w:after="60"/>
            </w:pPr>
            <w:r>
              <w:rPr>
                <w:sz w:val="22"/>
                <w:szCs w:val="22"/>
                <w:lang w:val="en-US"/>
              </w:rPr>
              <w:t>The Department reserves the right to withdraw or vary any permission to visit for failure to comply with the conditions set out above or in any circumstances that the Department considers reasonable.</w:t>
            </w:r>
          </w:p>
        </w:tc>
      </w:tr>
      <w:tr w:rsidR="00C74273" w14:paraId="33DF611B" w14:textId="77777777">
        <w:trPr>
          <w:trHeight w:val="1047"/>
        </w:trPr>
        <w:tc>
          <w:tcPr>
            <w:tcW w:w="98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43C4F" w14:textId="77777777" w:rsidR="00C74273" w:rsidRDefault="00B31A62">
            <w:pPr>
              <w:pStyle w:val="Body"/>
              <w:rPr>
                <w:sz w:val="22"/>
                <w:szCs w:val="22"/>
              </w:rPr>
            </w:pPr>
            <w:proofErr w:type="gramStart"/>
            <w:r>
              <w:rPr>
                <w:sz w:val="22"/>
                <w:szCs w:val="22"/>
                <w:lang w:val="en-US"/>
              </w:rPr>
              <w:t xml:space="preserve">I, </w:t>
            </w:r>
            <w:r>
              <w:rPr>
                <w:lang w:val="en-US"/>
              </w:rPr>
              <w:t>  </w:t>
            </w:r>
            <w:proofErr w:type="gramEnd"/>
            <w:r>
              <w:rPr>
                <w:lang w:val="en-US"/>
              </w:rPr>
              <w:t>   </w:t>
            </w:r>
            <w:r>
              <w:rPr>
                <w:lang w:val="en-US"/>
              </w:rPr>
              <w:t xml:space="preserve"> </w:t>
            </w:r>
            <w:r>
              <w:rPr>
                <w:lang w:val="en-US"/>
              </w:rPr>
              <w:tab/>
            </w:r>
            <w:r>
              <w:rPr>
                <w:sz w:val="22"/>
                <w:szCs w:val="22"/>
                <w:lang w:val="en-US"/>
              </w:rPr>
              <w:tab/>
            </w:r>
            <w:r>
              <w:rPr>
                <w:sz w:val="22"/>
                <w:szCs w:val="22"/>
                <w:lang w:val="en-US"/>
              </w:rPr>
              <w:tab/>
            </w:r>
            <w:r>
              <w:rPr>
                <w:sz w:val="22"/>
                <w:szCs w:val="22"/>
                <w:lang w:val="en-US"/>
              </w:rPr>
              <w:tab/>
              <w:t xml:space="preserve">declare that I have </w:t>
            </w:r>
            <w:r>
              <w:rPr>
                <w:sz w:val="22"/>
                <w:szCs w:val="22"/>
                <w:lang w:val="en-US"/>
              </w:rPr>
              <w:t>read, understood and agree to abide by the conditions.</w:t>
            </w:r>
          </w:p>
          <w:p w14:paraId="3F8A80BC" w14:textId="77777777" w:rsidR="00C74273" w:rsidRDefault="00C74273">
            <w:pPr>
              <w:pStyle w:val="Body"/>
              <w:rPr>
                <w:sz w:val="22"/>
                <w:szCs w:val="22"/>
                <w:lang w:val="en-US"/>
              </w:rPr>
            </w:pPr>
          </w:p>
          <w:p w14:paraId="3F798490" w14:textId="77777777" w:rsidR="00C74273" w:rsidRDefault="00B31A62">
            <w:pPr>
              <w:pStyle w:val="Body"/>
              <w:spacing w:after="120"/>
            </w:pPr>
            <w:r>
              <w:rPr>
                <w:sz w:val="22"/>
                <w:szCs w:val="22"/>
                <w:lang w:val="en-US"/>
              </w:rPr>
              <w:t xml:space="preserve">Applicant’s Signature: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Date: </w:t>
            </w:r>
            <w:r>
              <w:rPr>
                <w:lang w:val="en-US"/>
              </w:rPr>
              <w:t>  </w:t>
            </w:r>
            <w:r>
              <w:rPr>
                <w:lang w:val="en-US"/>
              </w:rPr>
              <w:t xml:space="preserve"> /    /      </w:t>
            </w:r>
          </w:p>
        </w:tc>
      </w:tr>
    </w:tbl>
    <w:p w14:paraId="1B9D05A7" w14:textId="77777777" w:rsidR="00C74273" w:rsidRDefault="00C74273">
      <w:pPr>
        <w:pStyle w:val="Body"/>
        <w:widowControl w:val="0"/>
      </w:pPr>
    </w:p>
    <w:p w14:paraId="71EE9E06" w14:textId="77777777" w:rsidR="00C74273" w:rsidRDefault="00C74273">
      <w:pPr>
        <w:pStyle w:val="Body"/>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8"/>
        <w:gridCol w:w="160"/>
        <w:gridCol w:w="4826"/>
      </w:tblGrid>
      <w:tr w:rsidR="00C74273" w14:paraId="7DC55A85" w14:textId="77777777">
        <w:trPr>
          <w:trHeight w:val="282"/>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13B85" w14:textId="77777777" w:rsidR="00C74273" w:rsidRDefault="00B31A62">
            <w:pPr>
              <w:pStyle w:val="Heading"/>
              <w:numPr>
                <w:ilvl w:val="0"/>
                <w:numId w:val="12"/>
              </w:numPr>
            </w:pPr>
            <w:r>
              <w:t xml:space="preserve">Approval </w:t>
            </w:r>
          </w:p>
        </w:tc>
      </w:tr>
      <w:tr w:rsidR="00C74273" w14:paraId="70109FD2" w14:textId="77777777">
        <w:trPr>
          <w:trHeight w:val="2290"/>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2E8E2A" w14:textId="77777777" w:rsidR="00C74273" w:rsidRDefault="00B31A62">
            <w:pPr>
              <w:pStyle w:val="Body"/>
            </w:pPr>
            <w:r>
              <w:rPr>
                <w:lang w:val="en-US"/>
              </w:rPr>
              <w:t>Superintendent’s recommendation:      </w:t>
            </w:r>
            <w:r>
              <w:rPr>
                <w:rFonts w:ascii="Arial Unicode MS" w:hAnsi="Arial Unicode MS"/>
                <w:lang w:val="en-US"/>
              </w:rPr>
              <w:br/>
            </w:r>
          </w:p>
        </w:tc>
      </w:tr>
      <w:tr w:rsidR="00C74273" w14:paraId="49CB2106" w14:textId="77777777">
        <w:trPr>
          <w:trHeight w:val="277"/>
        </w:trPr>
        <w:tc>
          <w:tcPr>
            <w:tcW w:w="48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8D02ED4" w14:textId="77777777" w:rsidR="00C74273" w:rsidRDefault="00B31A62">
            <w:pPr>
              <w:pStyle w:val="Body"/>
            </w:pPr>
            <w:r>
              <w:rPr>
                <w:lang w:val="en-US"/>
              </w:rPr>
              <w:t xml:space="preserve">Signature: </w:t>
            </w:r>
          </w:p>
        </w:tc>
        <w:tc>
          <w:tcPr>
            <w:tcW w:w="498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5A15873" w14:textId="77777777" w:rsidR="00C74273" w:rsidRDefault="00B31A62">
            <w:pPr>
              <w:pStyle w:val="Body"/>
            </w:pPr>
            <w:r>
              <w:rPr>
                <w:lang w:val="en-US"/>
              </w:rPr>
              <w:t>Date:    /    /      </w:t>
            </w:r>
          </w:p>
        </w:tc>
      </w:tr>
      <w:tr w:rsidR="00C74273" w14:paraId="7F74C559" w14:textId="77777777">
        <w:trPr>
          <w:trHeight w:val="2050"/>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EB6BA" w14:textId="77777777" w:rsidR="00C74273" w:rsidRDefault="00B31A62">
            <w:pPr>
              <w:pStyle w:val="Body"/>
            </w:pPr>
            <w:r>
              <w:rPr>
                <w:lang w:val="en-US"/>
              </w:rPr>
              <w:lastRenderedPageBreak/>
              <w:t>JIS Clearance:       </w:t>
            </w:r>
            <w:r>
              <w:rPr>
                <w:rFonts w:ascii="Arial Unicode MS" w:hAnsi="Arial Unicode MS"/>
                <w:lang w:val="en-US"/>
              </w:rPr>
              <w:br/>
            </w:r>
          </w:p>
        </w:tc>
      </w:tr>
      <w:tr w:rsidR="00C74273" w14:paraId="1FA783BE" w14:textId="77777777">
        <w:trPr>
          <w:trHeight w:val="557"/>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DC3E7FC" w14:textId="77777777" w:rsidR="00C74273" w:rsidRDefault="00B31A62">
            <w:pPr>
              <w:pStyle w:val="Body"/>
              <w:jc w:val="both"/>
            </w:pPr>
            <w:r>
              <w:rPr>
                <w:lang w:val="en-US"/>
              </w:rPr>
              <w:t xml:space="preserve">Superintendent approval (where the application applies to one prison, signed copy to be provided to JIS)  </w:t>
            </w:r>
          </w:p>
        </w:tc>
      </w:tr>
      <w:tr w:rsidR="00C74273" w14:paraId="181DD10A" w14:textId="77777777">
        <w:trPr>
          <w:trHeight w:val="320"/>
        </w:trPr>
        <w:tc>
          <w:tcPr>
            <w:tcW w:w="502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875D7A7" w14:textId="77777777" w:rsidR="00C74273" w:rsidRDefault="00B31A62">
            <w:pPr>
              <w:pStyle w:val="Body"/>
            </w:pPr>
            <w:r>
              <w:rPr>
                <w:lang w:val="en-US"/>
              </w:rPr>
              <w:t>Signature:</w:t>
            </w:r>
          </w:p>
        </w:tc>
        <w:tc>
          <w:tcPr>
            <w:tcW w:w="482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BDF1462" w14:textId="77777777" w:rsidR="00C74273" w:rsidRDefault="00B31A62">
            <w:pPr>
              <w:pStyle w:val="Body"/>
            </w:pPr>
            <w:r>
              <w:rPr>
                <w:lang w:val="en-US"/>
              </w:rPr>
              <w:t>Date:    /    /      </w:t>
            </w:r>
          </w:p>
        </w:tc>
      </w:tr>
      <w:tr w:rsidR="00C74273" w14:paraId="6F6A2259" w14:textId="77777777">
        <w:trPr>
          <w:trHeight w:val="330"/>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AE93384" w14:textId="77777777" w:rsidR="00C74273" w:rsidRDefault="00B31A62">
            <w:pPr>
              <w:pStyle w:val="Body"/>
              <w:jc w:val="both"/>
            </w:pPr>
            <w:r>
              <w:rPr>
                <w:lang w:val="en-US"/>
              </w:rPr>
              <w:t xml:space="preserve">Assistant Commissioner Custodial Operations Approval </w:t>
            </w:r>
            <w:r>
              <w:rPr>
                <w:sz w:val="22"/>
                <w:szCs w:val="22"/>
                <w:lang w:val="en-US"/>
              </w:rPr>
              <w:t xml:space="preserve">(where multiple prisons)  </w:t>
            </w:r>
          </w:p>
        </w:tc>
      </w:tr>
      <w:tr w:rsidR="00C74273" w14:paraId="7ACCAE20" w14:textId="77777777">
        <w:trPr>
          <w:trHeight w:val="420"/>
        </w:trPr>
        <w:tc>
          <w:tcPr>
            <w:tcW w:w="502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5B4908A" w14:textId="77777777" w:rsidR="00C74273" w:rsidRDefault="00B31A62">
            <w:pPr>
              <w:pStyle w:val="Body"/>
            </w:pPr>
            <w:r>
              <w:rPr>
                <w:lang w:val="en-US"/>
              </w:rPr>
              <w:t xml:space="preserve">Signature: </w:t>
            </w:r>
          </w:p>
        </w:tc>
        <w:tc>
          <w:tcPr>
            <w:tcW w:w="482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B19E0AB" w14:textId="77777777" w:rsidR="00C74273" w:rsidRDefault="00B31A62">
            <w:pPr>
              <w:pStyle w:val="Body"/>
            </w:pPr>
            <w:r>
              <w:rPr>
                <w:lang w:val="en-US"/>
              </w:rPr>
              <w:t xml:space="preserve">Date:    /    / </w:t>
            </w:r>
            <w:r>
              <w:rPr>
                <w:lang w:val="en-US"/>
              </w:rPr>
              <w:t>     </w:t>
            </w:r>
          </w:p>
        </w:tc>
      </w:tr>
    </w:tbl>
    <w:p w14:paraId="1940EFB3" w14:textId="77777777" w:rsidR="00C74273" w:rsidRDefault="00C74273">
      <w:pPr>
        <w:pStyle w:val="Body"/>
        <w:widowControl w:val="0"/>
      </w:pPr>
    </w:p>
    <w:sectPr w:rsidR="00C74273">
      <w:headerReference w:type="default" r:id="rId13"/>
      <w:pgSz w:w="11900" w:h="16840"/>
      <w:pgMar w:top="805" w:right="987" w:bottom="720" w:left="1202" w:header="426"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5785" w14:textId="77777777" w:rsidR="00B31A62" w:rsidRDefault="00B31A62">
      <w:r>
        <w:separator/>
      </w:r>
    </w:p>
  </w:endnote>
  <w:endnote w:type="continuationSeparator" w:id="0">
    <w:p w14:paraId="1C2C9466" w14:textId="77777777" w:rsidR="00B31A62" w:rsidRDefault="00B3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A24" w14:textId="77777777" w:rsidR="00C74273" w:rsidRDefault="00B31A62">
    <w:pPr>
      <w:pStyle w:val="Body"/>
      <w:tabs>
        <w:tab w:val="left" w:pos="8520"/>
      </w:tabs>
    </w:pPr>
    <w:r>
      <w:rPr>
        <w:sz w:val="20"/>
        <w:szCs w:val="20"/>
      </w:rPr>
      <w:t xml:space="preserve">Adult Custodial Rule 7 </w:t>
    </w:r>
    <w:r>
      <w:rPr>
        <w:sz w:val="20"/>
        <w:szCs w:val="20"/>
        <w:lang w:val="en-US"/>
      </w:rPr>
      <w:t xml:space="preserve">– </w:t>
    </w:r>
    <w:r>
      <w:rPr>
        <w:sz w:val="20"/>
        <w:szCs w:val="20"/>
        <w:lang w:val="fr-FR"/>
      </w:rPr>
      <w:t xml:space="preserve">Appendix 1 </w:t>
    </w:r>
    <w:r>
      <w:rPr>
        <w:sz w:val="20"/>
        <w:szCs w:val="20"/>
        <w:lang w:val="en-US"/>
      </w:rPr>
      <w:t xml:space="preserve">– Application to visit prisoners – </w:t>
    </w:r>
    <w:r>
      <w:rPr>
        <w:sz w:val="20"/>
        <w:szCs w:val="20"/>
        <w:lang w:val="pt-PT"/>
      </w:rPr>
      <w:t>s 65</w:t>
    </w:r>
    <w:r>
      <w:rPr>
        <w:sz w:val="20"/>
        <w:szCs w:val="20"/>
        <w:lang w:val="pt-PT"/>
      </w:rPr>
      <w:tab/>
    </w:r>
    <w:r>
      <w:rPr>
        <w:sz w:val="20"/>
        <w:szCs w:val="20"/>
        <w:lang w:val="pt-PT"/>
      </w:rPr>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lang w:val="en-US"/>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F2F8" w14:textId="77777777" w:rsidR="00C74273" w:rsidRDefault="00B31A62">
    <w:pPr>
      <w:pStyle w:val="Body"/>
      <w:tabs>
        <w:tab w:val="left" w:pos="8520"/>
      </w:tabs>
    </w:pPr>
    <w:r>
      <w:rPr>
        <w:sz w:val="20"/>
        <w:szCs w:val="20"/>
      </w:rPr>
      <w:t xml:space="preserve">Adult Custodial Rule 7 </w:t>
    </w:r>
    <w:r>
      <w:rPr>
        <w:sz w:val="20"/>
        <w:szCs w:val="20"/>
        <w:lang w:val="en-US"/>
      </w:rPr>
      <w:t xml:space="preserve">– </w:t>
    </w:r>
    <w:r>
      <w:rPr>
        <w:sz w:val="20"/>
        <w:szCs w:val="20"/>
        <w:lang w:val="fr-FR"/>
      </w:rPr>
      <w:t xml:space="preserve">Appendix 1 </w:t>
    </w:r>
    <w:r>
      <w:rPr>
        <w:sz w:val="20"/>
        <w:szCs w:val="20"/>
        <w:lang w:val="en-US"/>
      </w:rPr>
      <w:t xml:space="preserve">– Application to visit prisoners – </w:t>
    </w:r>
    <w:r>
      <w:rPr>
        <w:sz w:val="20"/>
        <w:szCs w:val="20"/>
        <w:lang w:val="pt-PT"/>
      </w:rPr>
      <w:t>s 65</w:t>
    </w:r>
    <w:r>
      <w:rPr>
        <w:sz w:val="20"/>
        <w:szCs w:val="20"/>
        <w:lang w:val="pt-PT"/>
      </w:rPr>
      <w:tab/>
    </w:r>
    <w:r>
      <w:rPr>
        <w:sz w:val="20"/>
        <w:szCs w:val="20"/>
        <w:lang w:val="pt-PT"/>
      </w:rPr>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lang w:val="en-US"/>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2BDB" w14:textId="77777777" w:rsidR="00B31A62" w:rsidRDefault="00B31A62">
      <w:r>
        <w:separator/>
      </w:r>
    </w:p>
  </w:footnote>
  <w:footnote w:type="continuationSeparator" w:id="0">
    <w:p w14:paraId="30582D78" w14:textId="77777777" w:rsidR="00B31A62" w:rsidRDefault="00B3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F6D9" w14:textId="77777777" w:rsidR="00C74273" w:rsidRDefault="00C7427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087E" w14:textId="77777777" w:rsidR="00C74273" w:rsidRDefault="00C74273">
    <w:pPr>
      <w:pStyle w:val="Body"/>
      <w:widowControl w:val="0"/>
      <w:spacing w:line="276" w:lineRule="auto"/>
      <w:rPr>
        <w:sz w:val="20"/>
        <w:szCs w:val="20"/>
      </w:rPr>
    </w:pPr>
  </w:p>
  <w:p w14:paraId="6A078663" w14:textId="77777777" w:rsidR="00C74273" w:rsidRDefault="00B31A62">
    <w:pPr>
      <w:pStyle w:val="Body"/>
      <w:tabs>
        <w:tab w:val="center" w:pos="4153"/>
        <w:tab w:val="right" w:pos="8306"/>
      </w:tabs>
      <w:jc w:val="right"/>
      <w:rPr>
        <w:sz w:val="32"/>
        <w:szCs w:val="32"/>
      </w:rPr>
    </w:pPr>
    <w:r>
      <w:rPr>
        <w:b/>
        <w:bCs/>
        <w:noProof/>
        <w:color w:val="008000"/>
        <w:u w:color="008000"/>
        <w:lang w:val="en-US"/>
      </w:rPr>
      <w:drawing>
        <wp:inline distT="0" distB="0" distL="0" distR="0" wp14:anchorId="0EA3EEEE" wp14:editId="4211EBD7">
          <wp:extent cx="2686050" cy="50990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2686050" cy="509905"/>
                  </a:xfrm>
                  <a:prstGeom prst="rect">
                    <a:avLst/>
                  </a:prstGeom>
                  <a:ln w="12700" cap="flat">
                    <a:noFill/>
                    <a:miter lim="400000"/>
                  </a:ln>
                  <a:effectLst/>
                </pic:spPr>
              </pic:pic>
            </a:graphicData>
          </a:graphic>
        </wp:inline>
      </w:drawing>
    </w:r>
    <w:r>
      <w:rPr>
        <w:b/>
        <w:bCs/>
        <w:color w:val="008000"/>
        <w:u w:color="008000"/>
        <w:lang w:val="en-US"/>
      </w:rPr>
      <w:tab/>
    </w:r>
    <w:r>
      <w:rPr>
        <w:b/>
        <w:bCs/>
        <w:sz w:val="32"/>
        <w:szCs w:val="32"/>
        <w:lang w:val="en-US"/>
      </w:rPr>
      <w:t xml:space="preserve">Adult Custodial Rule 7 </w:t>
    </w:r>
  </w:p>
  <w:p w14:paraId="3DBB8225" w14:textId="77777777" w:rsidR="00C74273" w:rsidRDefault="00B31A62">
    <w:pPr>
      <w:pStyle w:val="Body"/>
      <w:tabs>
        <w:tab w:val="center" w:pos="4153"/>
        <w:tab w:val="right" w:pos="8306"/>
      </w:tabs>
      <w:jc w:val="right"/>
      <w:rPr>
        <w:sz w:val="32"/>
        <w:szCs w:val="32"/>
      </w:rPr>
    </w:pPr>
    <w:r>
      <w:rPr>
        <w:b/>
        <w:bCs/>
        <w:sz w:val="32"/>
        <w:szCs w:val="32"/>
        <w:lang w:val="en-US"/>
      </w:rPr>
      <w:t>Communications – Visits</w:t>
    </w:r>
  </w:p>
  <w:p w14:paraId="5D7C9AC9" w14:textId="77777777" w:rsidR="00C74273" w:rsidRDefault="00B31A62">
    <w:pPr>
      <w:pStyle w:val="Body"/>
      <w:tabs>
        <w:tab w:val="center" w:pos="4153"/>
        <w:tab w:val="right" w:pos="8306"/>
      </w:tabs>
      <w:jc w:val="right"/>
    </w:pPr>
    <w:r>
      <w:rPr>
        <w:b/>
        <w:bCs/>
        <w:sz w:val="28"/>
        <w:szCs w:val="28"/>
        <w:lang w:val="en-US"/>
      </w:rPr>
      <w:t xml:space="preserve"> </w:t>
    </w:r>
    <w:r>
      <w:rPr>
        <w:b/>
        <w:bCs/>
        <w:sz w:val="32"/>
        <w:szCs w:val="32"/>
        <w:lang w:val="en-US"/>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D657" w14:textId="77777777" w:rsidR="00C74273" w:rsidRDefault="00C742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019F"/>
    <w:multiLevelType w:val="hybridMultilevel"/>
    <w:tmpl w:val="C78E17B2"/>
    <w:lvl w:ilvl="0" w:tplc="8C540E78">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B30B10C">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C41298F4">
      <w:start w:val="1"/>
      <w:numFmt w:val="lowerRoman"/>
      <w:lvlText w:val="%3."/>
      <w:lvlJc w:val="left"/>
      <w:pPr>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40BCEC7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7700E0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44AE412">
      <w:start w:val="1"/>
      <w:numFmt w:val="lowerRoman"/>
      <w:lvlText w:val="%6."/>
      <w:lvlJc w:val="left"/>
      <w:pPr>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0864D18">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91453F6">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FC2065A">
      <w:start w:val="1"/>
      <w:numFmt w:val="lowerRoman"/>
      <w:lvlText w:val="%9."/>
      <w:lvlJc w:val="left"/>
      <w:pPr>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275750"/>
    <w:multiLevelType w:val="hybridMultilevel"/>
    <w:tmpl w:val="B3741974"/>
    <w:lvl w:ilvl="0" w:tplc="E2881E6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0A8F0B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CB4A7FE">
      <w:start w:val="1"/>
      <w:numFmt w:val="lowerRoman"/>
      <w:lvlText w:val="%3."/>
      <w:lvlJc w:val="left"/>
      <w:pPr>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EF6BF68">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A548F3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5B843142">
      <w:start w:val="1"/>
      <w:numFmt w:val="lowerRoman"/>
      <w:lvlText w:val="%6."/>
      <w:lvlJc w:val="left"/>
      <w:pPr>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4B84C24">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7D8108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D418FC">
      <w:start w:val="1"/>
      <w:numFmt w:val="lowerRoman"/>
      <w:lvlText w:val="%9."/>
      <w:lvlJc w:val="left"/>
      <w:pPr>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2823F1"/>
    <w:multiLevelType w:val="hybridMultilevel"/>
    <w:tmpl w:val="35485E32"/>
    <w:lvl w:ilvl="0" w:tplc="3F90E6C0">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581B6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802C056">
      <w:start w:val="1"/>
      <w:numFmt w:val="lowerRoman"/>
      <w:lvlText w:val="%3."/>
      <w:lvlJc w:val="left"/>
      <w:pPr>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E84B27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0089EB4">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F96E72C">
      <w:start w:val="1"/>
      <w:numFmt w:val="lowerRoman"/>
      <w:lvlText w:val="%6."/>
      <w:lvlJc w:val="left"/>
      <w:pPr>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7D82C32">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2607DB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0665282">
      <w:start w:val="1"/>
      <w:numFmt w:val="lowerRoman"/>
      <w:lvlText w:val="%9."/>
      <w:lvlJc w:val="left"/>
      <w:pPr>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AC009B"/>
    <w:multiLevelType w:val="hybridMultilevel"/>
    <w:tmpl w:val="B6B0018E"/>
    <w:lvl w:ilvl="0" w:tplc="0286263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C52B22A">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1A827FE">
      <w:start w:val="1"/>
      <w:numFmt w:val="lowerRoman"/>
      <w:lvlText w:val="%3."/>
      <w:lvlJc w:val="left"/>
      <w:pPr>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C30F4B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DCC7520">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4F8BF10">
      <w:start w:val="1"/>
      <w:numFmt w:val="lowerRoman"/>
      <w:lvlText w:val="%6."/>
      <w:lvlJc w:val="left"/>
      <w:pPr>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3140B8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590773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0A00D84">
      <w:start w:val="1"/>
      <w:numFmt w:val="lowerRoman"/>
      <w:lvlText w:val="%9."/>
      <w:lvlJc w:val="left"/>
      <w:pPr>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801572"/>
    <w:multiLevelType w:val="hybridMultilevel"/>
    <w:tmpl w:val="DDE425DC"/>
    <w:lvl w:ilvl="0" w:tplc="E140D020">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72C7E0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9F4B024">
      <w:start w:val="1"/>
      <w:numFmt w:val="lowerRoman"/>
      <w:lvlText w:val="%3."/>
      <w:lvlJc w:val="left"/>
      <w:pPr>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9A6740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B4CDCD6">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688F8A">
      <w:start w:val="1"/>
      <w:numFmt w:val="lowerRoman"/>
      <w:lvlText w:val="%6."/>
      <w:lvlJc w:val="left"/>
      <w:pPr>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5BCF9F4">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4268E7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0422C4E8">
      <w:start w:val="1"/>
      <w:numFmt w:val="lowerRoman"/>
      <w:lvlText w:val="%9."/>
      <w:lvlJc w:val="left"/>
      <w:pPr>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6F0029"/>
    <w:multiLevelType w:val="hybridMultilevel"/>
    <w:tmpl w:val="80EEA870"/>
    <w:lvl w:ilvl="0" w:tplc="3B9C61BE">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FB6A760">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8E86FAC">
      <w:start w:val="1"/>
      <w:numFmt w:val="lowerRoman"/>
      <w:lvlText w:val="%3."/>
      <w:lvlJc w:val="left"/>
      <w:pPr>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778A638E">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1A22BA4">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A96C39AA">
      <w:start w:val="1"/>
      <w:numFmt w:val="lowerRoman"/>
      <w:lvlText w:val="%6."/>
      <w:lvlJc w:val="left"/>
      <w:pPr>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DECFD3A">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BAE2A9E">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1FC5B78">
      <w:start w:val="1"/>
      <w:numFmt w:val="lowerRoman"/>
      <w:lvlText w:val="%9."/>
      <w:lvlJc w:val="left"/>
      <w:pPr>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CBE4B65"/>
    <w:multiLevelType w:val="hybridMultilevel"/>
    <w:tmpl w:val="6464D3E2"/>
    <w:lvl w:ilvl="0" w:tplc="35FC9756">
      <w:start w:val="1"/>
      <w:numFmt w:val="bullet"/>
      <w:lvlText w:val="●"/>
      <w:lvlJc w:val="left"/>
      <w:pPr>
        <w:ind w:left="361" w:hanging="2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098A106">
      <w:start w:val="1"/>
      <w:numFmt w:val="bullet"/>
      <w:lvlText w:val="o"/>
      <w:lvlJc w:val="left"/>
      <w:pPr>
        <w:ind w:left="14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ED6DFA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DF821E0">
      <w:start w:val="1"/>
      <w:numFmt w:val="bullet"/>
      <w:lvlText w:val="●"/>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FD80310">
      <w:start w:val="1"/>
      <w:numFmt w:val="bullet"/>
      <w:lvlText w:val="o"/>
      <w:lvlJc w:val="left"/>
      <w:pPr>
        <w:ind w:left="36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F0A951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8A2C3A4">
      <w:start w:val="1"/>
      <w:numFmt w:val="bullet"/>
      <w:lvlText w:val="●"/>
      <w:lvlJc w:val="left"/>
      <w:pPr>
        <w:ind w:left="50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B364E56">
      <w:start w:val="1"/>
      <w:numFmt w:val="bullet"/>
      <w:lvlText w:val="o"/>
      <w:lvlJc w:val="left"/>
      <w:pPr>
        <w:ind w:left="5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494F00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2"/>
  </w:num>
  <w:num w:numId="2">
    <w:abstractNumId w:val="5"/>
  </w:num>
  <w:num w:numId="3">
    <w:abstractNumId w:val="5"/>
    <w:lvlOverride w:ilvl="0">
      <w:startOverride w:val="2"/>
    </w:lvlOverride>
  </w:num>
  <w:num w:numId="4">
    <w:abstractNumId w:val="3"/>
  </w:num>
  <w:num w:numId="5">
    <w:abstractNumId w:val="3"/>
    <w:lvlOverride w:ilvl="0">
      <w:startOverride w:val="3"/>
    </w:lvlOverride>
  </w:num>
  <w:num w:numId="6">
    <w:abstractNumId w:val="1"/>
  </w:num>
  <w:num w:numId="7">
    <w:abstractNumId w:val="1"/>
    <w:lvlOverride w:ilvl="0">
      <w:startOverride w:val="4"/>
    </w:lvlOverride>
  </w:num>
  <w:num w:numId="8">
    <w:abstractNumId w:val="0"/>
  </w:num>
  <w:num w:numId="9">
    <w:abstractNumId w:val="0"/>
    <w:lvlOverride w:ilvl="0">
      <w:startOverride w:val="5"/>
    </w:lvlOverride>
  </w:num>
  <w:num w:numId="10">
    <w:abstractNumId w:val="6"/>
  </w:num>
  <w:num w:numId="11">
    <w:abstractNumId w:val="4"/>
  </w:num>
  <w:num w:numId="12">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73"/>
    <w:rsid w:val="00897B54"/>
    <w:rsid w:val="009565BE"/>
    <w:rsid w:val="00B31A62"/>
    <w:rsid w:val="00C74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1770"/>
  <w15:docId w15:val="{6D7F826C-393F-4D35-BA69-76794A03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ind w:left="284" w:hanging="284"/>
      <w:outlineLvl w:val="0"/>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95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NA.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SUARINAN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Muller</cp:lastModifiedBy>
  <cp:revision>2</cp:revision>
  <dcterms:created xsi:type="dcterms:W3CDTF">2019-09-04T00:46:00Z</dcterms:created>
  <dcterms:modified xsi:type="dcterms:W3CDTF">2019-09-04T00:46:00Z</dcterms:modified>
</cp:coreProperties>
</file>